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F411" w14:textId="61E7A72D" w:rsidR="000E0921" w:rsidRDefault="00000000">
      <w:pPr>
        <w:spacing w:after="1" w:line="246" w:lineRule="auto"/>
        <w:jc w:val="right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eastAsia="Arial" w:hAnsi="Arial" w:cs="Arial"/>
        </w:rPr>
        <w:tab/>
        <w:t xml:space="preserve">  Data..............................202</w:t>
      </w:r>
      <w:r w:rsidR="002C372C">
        <w:rPr>
          <w:rFonts w:ascii="Arial" w:eastAsia="Arial" w:hAnsi="Arial" w:cs="Arial"/>
        </w:rPr>
        <w:t>…</w:t>
      </w:r>
      <w:r>
        <w:rPr>
          <w:rFonts w:ascii="Arial" w:eastAsia="Arial" w:hAnsi="Arial" w:cs="Arial"/>
        </w:rPr>
        <w:t>r.</w:t>
      </w:r>
    </w:p>
    <w:p w14:paraId="06CD2358" w14:textId="77777777" w:rsidR="000E0921" w:rsidRDefault="00000000">
      <w:pPr>
        <w:spacing w:after="0"/>
      </w:pPr>
      <w:r>
        <w:rPr>
          <w:rFonts w:ascii="Arial" w:eastAsia="Arial" w:hAnsi="Arial" w:cs="Arial"/>
          <w:b/>
        </w:rPr>
        <w:t xml:space="preserve">                                                         </w:t>
      </w:r>
      <w:r>
        <w:rPr>
          <w:rFonts w:ascii="Arial" w:eastAsia="Arial" w:hAnsi="Arial" w:cs="Arial"/>
          <w:b/>
          <w:sz w:val="24"/>
        </w:rPr>
        <w:t xml:space="preserve">                                           </w:t>
      </w:r>
    </w:p>
    <w:p w14:paraId="06D1A17E" w14:textId="77777777" w:rsidR="000E0921" w:rsidRDefault="00000000">
      <w:pPr>
        <w:tabs>
          <w:tab w:val="center" w:pos="8376"/>
        </w:tabs>
        <w:spacing w:after="0"/>
      </w:pPr>
      <w:r>
        <w:rPr>
          <w:rFonts w:ascii="Arial" w:eastAsia="Arial" w:hAnsi="Arial" w:cs="Arial"/>
          <w:b/>
          <w:sz w:val="20"/>
        </w:rPr>
        <w:t xml:space="preserve">                      ZAMAWIAJĄCY                                                                  </w:t>
      </w:r>
      <w:r>
        <w:rPr>
          <w:rFonts w:ascii="Arial" w:eastAsia="Arial" w:hAnsi="Arial" w:cs="Arial"/>
          <w:b/>
          <w:sz w:val="20"/>
        </w:rPr>
        <w:tab/>
        <w:t>DOSTAWCA</w:t>
      </w:r>
    </w:p>
    <w:tbl>
      <w:tblPr>
        <w:tblStyle w:val="TableGrid"/>
        <w:tblW w:w="10379" w:type="dxa"/>
        <w:tblInd w:w="23" w:type="dxa"/>
        <w:tblCellMar>
          <w:top w:w="64" w:type="dxa"/>
          <w:left w:w="115" w:type="dxa"/>
          <w:bottom w:w="275" w:type="dxa"/>
          <w:right w:w="115" w:type="dxa"/>
        </w:tblCellMar>
        <w:tblLook w:val="04A0" w:firstRow="1" w:lastRow="0" w:firstColumn="1" w:lastColumn="0" w:noHBand="0" w:noVBand="1"/>
      </w:tblPr>
      <w:tblGrid>
        <w:gridCol w:w="4633"/>
        <w:gridCol w:w="869"/>
        <w:gridCol w:w="4877"/>
      </w:tblGrid>
      <w:tr w:rsidR="000E0921" w14:paraId="228C8588" w14:textId="77777777">
        <w:trPr>
          <w:trHeight w:val="1907"/>
        </w:trPr>
        <w:tc>
          <w:tcPr>
            <w:tcW w:w="46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32D0CEE" w14:textId="77777777" w:rsidR="000E0921" w:rsidRDefault="00000000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>NIP:...................................................</w:t>
            </w:r>
          </w:p>
        </w:tc>
        <w:tc>
          <w:tcPr>
            <w:tcW w:w="86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255DC1A" w14:textId="77777777" w:rsidR="000E0921" w:rsidRDefault="000E0921"/>
        </w:tc>
        <w:tc>
          <w:tcPr>
            <w:tcW w:w="48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E9C2E4" w14:textId="77777777" w:rsidR="000E0921" w:rsidRDefault="00000000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Zakład Usługowo Produkcyjny</w:t>
            </w:r>
          </w:p>
          <w:p w14:paraId="2CE65875" w14:textId="77777777" w:rsidR="000E0921" w:rsidRDefault="00000000">
            <w:pPr>
              <w:ind w:left="1207" w:right="12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Lasów Państwowych ul. Legionów 113</w:t>
            </w:r>
          </w:p>
          <w:p w14:paraId="1BDC39C0" w14:textId="77777777" w:rsidR="000E0921" w:rsidRDefault="00000000">
            <w:pPr>
              <w:ind w:left="1295" w:right="129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91-073 Łódź tel.42-630 55 78</w:t>
            </w:r>
          </w:p>
          <w:p w14:paraId="6AA04BE5" w14:textId="77777777" w:rsidR="000E0921" w:rsidRDefault="00000000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e-mail:zup@lodz.lasy.gov.pl</w:t>
            </w:r>
          </w:p>
        </w:tc>
      </w:tr>
    </w:tbl>
    <w:p w14:paraId="03EB771F" w14:textId="77777777" w:rsidR="000E0921" w:rsidRDefault="00000000">
      <w:pPr>
        <w:spacing w:after="634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                  Nazwa/ Pieczątka zamawiającego</w:t>
      </w:r>
      <w:r>
        <w:rPr>
          <w:rFonts w:ascii="Arial" w:eastAsia="Arial" w:hAnsi="Arial" w:cs="Arial"/>
          <w:sz w:val="24"/>
        </w:rPr>
        <w:t xml:space="preserve">                                                 </w:t>
      </w:r>
    </w:p>
    <w:p w14:paraId="7B458306" w14:textId="77777777" w:rsidR="000E0921" w:rsidRDefault="00000000">
      <w:pPr>
        <w:spacing w:after="328"/>
        <w:ind w:left="2612" w:hanging="2401"/>
      </w:pPr>
      <w:r>
        <w:rPr>
          <w:rFonts w:ascii="Arial" w:eastAsia="Arial" w:hAnsi="Arial" w:cs="Arial"/>
          <w:sz w:val="24"/>
        </w:rPr>
        <w:t xml:space="preserve">Druk zamówienia na oprogramowanie do wykonywania analiz przyrodniczych Sat monitor oraz urządzenia zwiększające dokładność pomiarową. </w:t>
      </w:r>
    </w:p>
    <w:tbl>
      <w:tblPr>
        <w:tblStyle w:val="TableGrid"/>
        <w:tblW w:w="10870" w:type="dxa"/>
        <w:tblInd w:w="5" w:type="dxa"/>
        <w:tblCellMar>
          <w:top w:w="51" w:type="dxa"/>
          <w:left w:w="70" w:type="dxa"/>
          <w:bottom w:w="5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530"/>
        <w:gridCol w:w="3027"/>
        <w:gridCol w:w="1751"/>
      </w:tblGrid>
      <w:tr w:rsidR="000E0921" w14:paraId="6A667AA0" w14:textId="77777777">
        <w:trPr>
          <w:trHeight w:val="5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0882C" w14:textId="77777777" w:rsidR="000E0921" w:rsidRDefault="00000000">
            <w:r>
              <w:rPr>
                <w:rFonts w:ascii="Arial" w:eastAsia="Arial" w:hAnsi="Arial" w:cs="Arial"/>
              </w:rPr>
              <w:t>Lp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4D7B9" w14:textId="77777777" w:rsidR="000E0921" w:rsidRDefault="00000000">
            <w:r>
              <w:rPr>
                <w:rFonts w:ascii="Arial" w:eastAsia="Arial" w:hAnsi="Arial" w:cs="Arial"/>
              </w:rPr>
              <w:t>Nazwa asortymentu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44C8F2" w14:textId="77777777" w:rsidR="000E0921" w:rsidRDefault="00000000">
            <w:pPr>
              <w:ind w:right="61"/>
              <w:jc w:val="right"/>
            </w:pPr>
            <w:r>
              <w:rPr>
                <w:rFonts w:ascii="Arial" w:eastAsia="Arial" w:hAnsi="Arial" w:cs="Arial"/>
              </w:rPr>
              <w:t xml:space="preserve">Cena sprzedaży netto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C59A" w14:textId="77777777" w:rsidR="000E0921" w:rsidRDefault="00000000">
            <w:r>
              <w:rPr>
                <w:rFonts w:ascii="Arial" w:eastAsia="Arial" w:hAnsi="Arial" w:cs="Arial"/>
              </w:rPr>
              <w:t xml:space="preserve">Ilość </w:t>
            </w:r>
          </w:p>
          <w:p w14:paraId="6EF28F0B" w14:textId="77777777" w:rsidR="000E0921" w:rsidRDefault="00000000">
            <w:r>
              <w:rPr>
                <w:rFonts w:ascii="Arial" w:eastAsia="Arial" w:hAnsi="Arial" w:cs="Arial"/>
              </w:rPr>
              <w:t xml:space="preserve">zamawiana </w:t>
            </w:r>
          </w:p>
        </w:tc>
      </w:tr>
      <w:tr w:rsidR="000E0921" w14:paraId="4AB6468B" w14:textId="77777777">
        <w:trPr>
          <w:trHeight w:val="12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7B4009" w14:textId="77777777" w:rsidR="000E0921" w:rsidRDefault="00000000"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9966" w14:textId="77777777" w:rsidR="000E0921" w:rsidRDefault="00000000">
            <w:r>
              <w:rPr>
                <w:rFonts w:ascii="Arial" w:eastAsia="Arial" w:hAnsi="Arial" w:cs="Arial"/>
              </w:rPr>
              <w:t>System informatyczny do pracy z zobrazowaniami satelitarnymi oraz danymi pozyskanymi z dronów,  Sat-Monitor PREMIUM (dostęp na 12miesięcy)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A8E8" w14:textId="77777777" w:rsidR="000E0921" w:rsidRDefault="00000000">
            <w:pPr>
              <w:ind w:right="61"/>
              <w:jc w:val="center"/>
            </w:pPr>
            <w:r>
              <w:t>7 645,00 zł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5B7BB" w14:textId="77777777" w:rsidR="000E0921" w:rsidRDefault="0000000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0921" w14:paraId="7EE3004D" w14:textId="77777777">
        <w:trPr>
          <w:trHeight w:val="22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D1285" w14:textId="77777777" w:rsidR="000E0921" w:rsidRDefault="00000000"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51DA" w14:textId="77777777" w:rsidR="000E0921" w:rsidRDefault="00000000">
            <w:r>
              <w:rPr>
                <w:rFonts w:ascii="Arial" w:eastAsia="Arial" w:hAnsi="Arial" w:cs="Arial"/>
              </w:rPr>
              <w:t xml:space="preserve">Zewnętrzny dodatkowy odbiornik GNSS zwiększający </w:t>
            </w:r>
          </w:p>
          <w:p w14:paraId="615D1AB8" w14:textId="22172121" w:rsidR="000E0921" w:rsidRDefault="00000000">
            <w:pPr>
              <w:ind w:right="2517"/>
            </w:pPr>
            <w:r>
              <w:rPr>
                <w:rFonts w:ascii="Arial" w:eastAsia="Arial" w:hAnsi="Arial" w:cs="Arial"/>
              </w:rPr>
              <w:t xml:space="preserve">precyzję pomiaru - Taxus TX1 Gwarancja: 24 miesiące </w:t>
            </w:r>
            <w:r w:rsidR="002C372C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W zestawie:</w:t>
            </w:r>
          </w:p>
          <w:p w14:paraId="4BD6EEB8" w14:textId="77777777" w:rsidR="000E0921" w:rsidRDefault="00000000">
            <w:pPr>
              <w:numPr>
                <w:ilvl w:val="0"/>
                <w:numId w:val="1"/>
              </w:numPr>
              <w:ind w:hanging="245"/>
            </w:pPr>
            <w:r>
              <w:rPr>
                <w:rFonts w:ascii="Arial" w:eastAsia="Arial" w:hAnsi="Arial" w:cs="Arial"/>
              </w:rPr>
              <w:t>Odbiornik TX1</w:t>
            </w:r>
          </w:p>
          <w:p w14:paraId="0F90D593" w14:textId="77777777" w:rsidR="000E0921" w:rsidRDefault="00000000">
            <w:pPr>
              <w:numPr>
                <w:ilvl w:val="0"/>
                <w:numId w:val="1"/>
              </w:numPr>
              <w:ind w:hanging="245"/>
            </w:pPr>
            <w:r>
              <w:rPr>
                <w:rFonts w:ascii="Arial" w:eastAsia="Arial" w:hAnsi="Arial" w:cs="Arial"/>
              </w:rPr>
              <w:t>Antena Helix</w:t>
            </w:r>
          </w:p>
          <w:p w14:paraId="425E1BE1" w14:textId="77777777" w:rsidR="000E0921" w:rsidRDefault="00000000">
            <w:r>
              <w:rPr>
                <w:rFonts w:ascii="Arial" w:eastAsia="Arial" w:hAnsi="Arial" w:cs="Arial"/>
              </w:rPr>
              <w:t>3.Kabel USB-C</w:t>
            </w:r>
          </w:p>
          <w:p w14:paraId="2F605869" w14:textId="77777777" w:rsidR="000E0921" w:rsidRDefault="00000000">
            <w:pPr>
              <w:numPr>
                <w:ilvl w:val="0"/>
                <w:numId w:val="2"/>
              </w:numPr>
              <w:ind w:hanging="245"/>
            </w:pPr>
            <w:r>
              <w:rPr>
                <w:rFonts w:ascii="Arial" w:eastAsia="Arial" w:hAnsi="Arial" w:cs="Arial"/>
              </w:rPr>
              <w:t>Wzmocniona torba transportowa</w:t>
            </w:r>
          </w:p>
          <w:p w14:paraId="1E2C8D89" w14:textId="77777777" w:rsidR="000E0921" w:rsidRDefault="00000000">
            <w:pPr>
              <w:numPr>
                <w:ilvl w:val="0"/>
                <w:numId w:val="2"/>
              </w:numPr>
              <w:ind w:hanging="245"/>
            </w:pPr>
            <w:r>
              <w:rPr>
                <w:rFonts w:ascii="Arial" w:eastAsia="Arial" w:hAnsi="Arial" w:cs="Arial"/>
              </w:rPr>
              <w:t>Skrócona instrukcja obsługi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E8EFF" w14:textId="5A0D126B" w:rsidR="000E0921" w:rsidRDefault="002C372C">
            <w:pPr>
              <w:ind w:right="61"/>
              <w:jc w:val="center"/>
            </w:pPr>
            <w:r>
              <w:t>9 9</w:t>
            </w:r>
            <w:r w:rsidR="005066E0">
              <w:t>19</w:t>
            </w:r>
            <w:r>
              <w:t>,00 zł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09864" w14:textId="77777777" w:rsidR="000E0921" w:rsidRDefault="00000000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58F9137" w14:textId="77777777" w:rsidR="000E0921" w:rsidRDefault="00000000">
      <w:pPr>
        <w:spacing w:after="0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Termin realizacji: 14 dni od daty złożenia zamówienia </w:t>
      </w:r>
    </w:p>
    <w:p w14:paraId="4FC2E5F0" w14:textId="77777777" w:rsidR="000E0921" w:rsidRDefault="00000000">
      <w:pPr>
        <w:spacing w:after="186" w:line="265" w:lineRule="auto"/>
        <w:ind w:left="-5" w:hanging="10"/>
      </w:pPr>
      <w:r>
        <w:rPr>
          <w:rFonts w:ascii="Arial" w:eastAsia="Arial" w:hAnsi="Arial" w:cs="Arial"/>
          <w:sz w:val="18"/>
        </w:rPr>
        <w:t>Termin płatności: 14 dni od daty wystawienia faktury</w:t>
      </w:r>
    </w:p>
    <w:p w14:paraId="02FC04CE" w14:textId="77777777" w:rsidR="000E0921" w:rsidRDefault="00000000">
      <w:pPr>
        <w:spacing w:after="610" w:line="240" w:lineRule="auto"/>
        <w:ind w:left="2298" w:right="1641" w:hanging="781"/>
      </w:pPr>
      <w:r>
        <w:rPr>
          <w:rFonts w:ascii="Arial" w:eastAsia="Arial" w:hAnsi="Arial" w:cs="Arial"/>
          <w:b/>
          <w:i/>
          <w:color w:val="4F6228"/>
          <w:sz w:val="18"/>
        </w:rPr>
        <w:t>Zgodnie z pismem Dyrektora Generalnego LP z dnia 07.04.2004r.,znak.spr.:OZ-023-2/04 zakupy Nadleśnictw w ZUP LP ( jako obroty między jednostkami LP ) nie podlegają procedurom przetargowym w oparciu o ustawę Pzp.</w:t>
      </w:r>
    </w:p>
    <w:p w14:paraId="1950F36F" w14:textId="77777777" w:rsidR="000E0921" w:rsidRDefault="00000000">
      <w:pPr>
        <w:spacing w:after="1655" w:line="265" w:lineRule="auto"/>
        <w:ind w:left="-5" w:hanging="10"/>
      </w:pPr>
      <w:r>
        <w:rPr>
          <w:rFonts w:ascii="Arial" w:eastAsia="Arial" w:hAnsi="Arial" w:cs="Arial"/>
        </w:rPr>
        <w:t>Telefon/osoba do kontaktu z Nadleśnictwem</w:t>
      </w:r>
      <w:r>
        <w:rPr>
          <w:rFonts w:ascii="Arial" w:eastAsia="Arial" w:hAnsi="Arial" w:cs="Arial"/>
          <w:sz w:val="18"/>
        </w:rPr>
        <w:t xml:space="preserve">..................................................................    </w:t>
      </w:r>
    </w:p>
    <w:p w14:paraId="51979D53" w14:textId="77777777" w:rsidR="000E0921" w:rsidRDefault="00000000">
      <w:pPr>
        <w:ind w:right="122"/>
        <w:jc w:val="right"/>
      </w:pPr>
      <w:r>
        <w:rPr>
          <w:rFonts w:ascii="Arial" w:eastAsia="Arial" w:hAnsi="Arial" w:cs="Arial"/>
          <w:sz w:val="18"/>
        </w:rPr>
        <w:t>…………………………………..</w:t>
      </w:r>
    </w:p>
    <w:p w14:paraId="407B6C3E" w14:textId="77777777" w:rsidR="000E0921" w:rsidRDefault="00000000">
      <w:pPr>
        <w:pStyle w:val="Nagwek1"/>
      </w:pPr>
      <w:r>
        <w:t>ZAMAWIAJĄCY</w:t>
      </w:r>
    </w:p>
    <w:sectPr w:rsidR="000E0921">
      <w:pgSz w:w="11906" w:h="16838"/>
      <w:pgMar w:top="1440" w:right="59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5859"/>
    <w:multiLevelType w:val="hybridMultilevel"/>
    <w:tmpl w:val="3C4C8FBA"/>
    <w:lvl w:ilvl="0" w:tplc="3C4C863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AE5BA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48C894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D6482A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063C0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8EF650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54B244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201D4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98B280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C44B4A"/>
    <w:multiLevelType w:val="hybridMultilevel"/>
    <w:tmpl w:val="2C32C5F8"/>
    <w:lvl w:ilvl="0" w:tplc="64A81CD0">
      <w:start w:val="4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5411EA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4E53D6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22BF00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86D72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BCBFAE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9875C8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786C60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CC5860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0879594">
    <w:abstractNumId w:val="0"/>
  </w:num>
  <w:num w:numId="2" w16cid:durableId="1255045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21"/>
    <w:rsid w:val="000E0921"/>
    <w:rsid w:val="002C372C"/>
    <w:rsid w:val="005066E0"/>
    <w:rsid w:val="00E7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A176"/>
  <w15:docId w15:val="{9E26C39C-4009-4C49-985D-15A03501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23"/>
      <w:jc w:val="right"/>
      <w:outlineLvl w:val="0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Młynarczyk ZUP Łódź</dc:creator>
  <cp:keywords/>
  <cp:lastModifiedBy>Krzysztof Młynarczyk ZUP Łódź</cp:lastModifiedBy>
  <cp:revision>4</cp:revision>
  <dcterms:created xsi:type="dcterms:W3CDTF">2023-10-09T13:31:00Z</dcterms:created>
  <dcterms:modified xsi:type="dcterms:W3CDTF">2023-12-28T07:53:00Z</dcterms:modified>
</cp:coreProperties>
</file>